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C9A" w:rsidRDefault="00185C9A" w:rsidP="00185C9A">
      <w:pPr>
        <w:pStyle w:val="2"/>
        <w:spacing w:before="0" w:after="0" w:line="240" w:lineRule="auto"/>
        <w:jc w:val="center"/>
        <w:rPr>
          <w:rFonts w:ascii="宋体" w:eastAsia="宋体" w:hAnsi="宋体" w:cs="Arial" w:hint="eastAsia"/>
          <w:color w:val="000000"/>
          <w:kern w:val="44"/>
          <w:sz w:val="36"/>
          <w:szCs w:val="36"/>
        </w:rPr>
      </w:pPr>
      <w:bookmarkStart w:id="0" w:name="_Toc477821600"/>
      <w:bookmarkStart w:id="1" w:name="_GoBack"/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5.4</w:t>
      </w:r>
      <w:r>
        <w:rPr>
          <w:rFonts w:ascii="宋体" w:eastAsia="宋体" w:hAnsi="宋体" w:cs="Arial"/>
          <w:color w:val="000000"/>
          <w:kern w:val="44"/>
          <w:sz w:val="36"/>
          <w:szCs w:val="36"/>
        </w:rPr>
        <w:t xml:space="preserve"> </w:t>
      </w:r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安全生产和职业卫生状况预警指数系统</w:t>
      </w:r>
      <w:bookmarkEnd w:id="0"/>
    </w:p>
    <w:bookmarkEnd w:id="1"/>
    <w:p w:rsidR="00185C9A" w:rsidRDefault="00185C9A" w:rsidP="00185C9A">
      <w:pPr>
        <w:ind w:firstLineChars="200" w:firstLine="482"/>
        <w:rPr>
          <w:rFonts w:hint="eastAsia"/>
          <w:b/>
          <w:sz w:val="24"/>
        </w:rPr>
      </w:pPr>
    </w:p>
    <w:p w:rsidR="00185C9A" w:rsidRDefault="00185C9A" w:rsidP="00185C9A">
      <w:pPr>
        <w:ind w:firstLineChars="200" w:firstLine="48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建立时间：</w:t>
      </w:r>
      <w:r>
        <w:rPr>
          <w:rFonts w:hint="eastAsia"/>
          <w:b/>
          <w:sz w:val="24"/>
        </w:rPr>
        <w:t xml:space="preserve">                             </w:t>
      </w:r>
      <w:r>
        <w:rPr>
          <w:rFonts w:hint="eastAsia"/>
          <w:b/>
          <w:sz w:val="24"/>
        </w:rPr>
        <w:t>评审人员：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1559"/>
        <w:gridCol w:w="1870"/>
        <w:gridCol w:w="1958"/>
        <w:gridCol w:w="1417"/>
        <w:gridCol w:w="1304"/>
      </w:tblGrid>
      <w:tr w:rsidR="00185C9A" w:rsidTr="00A41342">
        <w:trPr>
          <w:trHeight w:val="397"/>
          <w:tblHeader/>
          <w:jc w:val="center"/>
        </w:trPr>
        <w:tc>
          <w:tcPr>
            <w:tcW w:w="124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559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三级指标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评分准则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评审结果</w:t>
            </w: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安全现状</w:t>
            </w: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1559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安全意识与行为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安全意识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日常安全思想好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文化程度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安全责任</w:t>
            </w: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强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违章指挥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违章操作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身体状况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好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设备设施状态</w:t>
            </w: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老化程度</w:t>
            </w: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更新率高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危险程度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危险程度低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危险</w:t>
            </w:r>
            <w:proofErr w:type="gramStart"/>
            <w:r>
              <w:rPr>
                <w:rFonts w:hint="eastAsia"/>
                <w:szCs w:val="21"/>
              </w:rPr>
              <w:t>源状态</w:t>
            </w:r>
            <w:proofErr w:type="gramEnd"/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危险物（源）</w:t>
            </w: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危险源少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危害程度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严重性低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安全环境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自然环境</w:t>
            </w: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气候、雷电、洪涝等影响小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周边环境（社情）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影响小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安全健康管理</w:t>
            </w: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管理法规制度</w:t>
            </w: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（有无、执行）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隐患排查治理情况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（有无、执行）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安全计划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有计划、有落实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持证率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高（由持证上岗的要求）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安全培训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安全培训计划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有计划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日常安全教育</w:t>
            </w: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经常性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事故状态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次数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少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损失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小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影响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小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过程监控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559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监控人员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人员足够，能及时发现问题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监控设备设施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信息化手段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可靠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监控效果</w:t>
            </w: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应急管理</w:t>
            </w:r>
            <w:r>
              <w:rPr>
                <w:rFonts w:hint="eastAsia"/>
                <w:szCs w:val="21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风险分析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危险</w:t>
            </w:r>
            <w:proofErr w:type="gramStart"/>
            <w:r>
              <w:rPr>
                <w:rFonts w:hint="eastAsia"/>
                <w:szCs w:val="21"/>
              </w:rPr>
              <w:t>源分析</w:t>
            </w:r>
            <w:proofErr w:type="gramEnd"/>
            <w:r>
              <w:rPr>
                <w:rFonts w:hint="eastAsia"/>
                <w:szCs w:val="21"/>
              </w:rPr>
              <w:t>准确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应急预案</w:t>
            </w: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有可行的预案；及时更新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事故防范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方案具体，措施得当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应急资力量</w:t>
            </w: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人员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职责明确；人员足够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物资、设备（器材）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物资充足；设备完好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资金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充足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1248" w:type="dxa"/>
            <w:vMerge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预案演练</w:t>
            </w: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870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有实施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6635" w:type="dxa"/>
            <w:gridSpan w:val="4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417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185C9A" w:rsidRDefault="00185C9A" w:rsidP="00A4134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85C9A" w:rsidTr="00A41342">
        <w:trPr>
          <w:trHeight w:val="397"/>
          <w:jc w:val="center"/>
        </w:trPr>
        <w:tc>
          <w:tcPr>
            <w:tcW w:w="9356" w:type="dxa"/>
            <w:gridSpan w:val="6"/>
            <w:vAlign w:val="center"/>
          </w:tcPr>
          <w:p w:rsidR="00185C9A" w:rsidRDefault="00185C9A" w:rsidP="00A41342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、表中系数为指标权重值；</w:t>
            </w:r>
          </w:p>
          <w:p w:rsidR="00185C9A" w:rsidRDefault="00185C9A" w:rsidP="00A41342">
            <w:pPr>
              <w:ind w:leftChars="300" w:left="63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、一级指标得分为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，当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90</w:t>
            </w:r>
            <w:r>
              <w:rPr>
                <w:rFonts w:hint="eastAsia"/>
                <w:szCs w:val="21"/>
              </w:rPr>
              <w:t>时，安全状况为优，应继续保持；当</w:t>
            </w:r>
            <w:r>
              <w:rPr>
                <w:rFonts w:hint="eastAsia"/>
                <w:szCs w:val="21"/>
              </w:rPr>
              <w:t>80</w:t>
            </w:r>
            <w:r>
              <w:rPr>
                <w:rFonts w:hint="eastAsia"/>
                <w:szCs w:val="21"/>
              </w:rPr>
              <w:t>≤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＜</w:t>
            </w:r>
            <w:r>
              <w:rPr>
                <w:rFonts w:hint="eastAsia"/>
                <w:szCs w:val="21"/>
              </w:rPr>
              <w:t>90</w:t>
            </w:r>
            <w:r>
              <w:rPr>
                <w:rFonts w:hint="eastAsia"/>
                <w:szCs w:val="21"/>
              </w:rPr>
              <w:t>时，安全状况为良，应持续改进，巩固提升；当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≤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＜</w:t>
            </w:r>
            <w:r>
              <w:rPr>
                <w:rFonts w:hint="eastAsia"/>
                <w:szCs w:val="21"/>
              </w:rPr>
              <w:t>80</w:t>
            </w:r>
            <w:r>
              <w:rPr>
                <w:rFonts w:hint="eastAsia"/>
                <w:szCs w:val="21"/>
              </w:rPr>
              <w:t>时，安全状况为一般，应不断整改提高；当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＜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时，安全状况为差，应立即整改。</w:t>
            </w:r>
          </w:p>
          <w:p w:rsidR="00185C9A" w:rsidRDefault="00185C9A" w:rsidP="00A41342">
            <w:pPr>
              <w:jc w:val="left"/>
              <w:rPr>
                <w:rFonts w:hint="eastAsia"/>
                <w:szCs w:val="21"/>
              </w:rPr>
            </w:pPr>
          </w:p>
        </w:tc>
      </w:tr>
    </w:tbl>
    <w:p w:rsidR="008F1029" w:rsidRPr="00185C9A" w:rsidRDefault="008F1029" w:rsidP="001E03F1"/>
    <w:sectPr w:rsidR="008F1029" w:rsidRPr="0018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F2"/>
    <w:rsid w:val="00185C9A"/>
    <w:rsid w:val="001E03F1"/>
    <w:rsid w:val="00416C95"/>
    <w:rsid w:val="007774F2"/>
    <w:rsid w:val="00784DD7"/>
    <w:rsid w:val="00791D3D"/>
    <w:rsid w:val="00841357"/>
    <w:rsid w:val="008F1029"/>
    <w:rsid w:val="00E212E3"/>
    <w:rsid w:val="00F2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1C06AE-6579-4F06-8672-17713479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77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774F2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777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2018-08-08T07:09:00Z</dcterms:created>
  <dcterms:modified xsi:type="dcterms:W3CDTF">2018-08-08T07:09:00Z</dcterms:modified>
</cp:coreProperties>
</file>